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1E331896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ГИДРОпро </w:t>
      </w:r>
      <w:r w:rsidR="00625E74">
        <w:rPr>
          <w:rFonts w:ascii="Myriad Pro" w:hAnsi="Myriad Pro"/>
          <w:sz w:val="20"/>
          <w:szCs w:val="20"/>
        </w:rPr>
        <w:t>16</w:t>
      </w:r>
    </w:p>
    <w:p w14:paraId="240233BB" w14:textId="363A6A01" w:rsidR="00625E74" w:rsidRDefault="00625E74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625E74">
        <w:rPr>
          <w:rFonts w:ascii="Myriad Pro" w:eastAsia="QSHPF+ArialMT" w:hAnsi="Myriad Pro" w:cs="QSHPF+ArialMT"/>
          <w:sz w:val="20"/>
          <w:szCs w:val="20"/>
        </w:rPr>
        <w:t>Сверхбыстротвердеющий гидроизоляционный состав для устранения активных протечек</w:t>
      </w:r>
      <w:r w:rsidR="002A7B0A">
        <w:rPr>
          <w:rFonts w:ascii="Myriad Pro" w:eastAsia="QSHPF+ArialMT" w:hAnsi="Myriad Pro" w:cs="QSHPF+ArialMT"/>
          <w:sz w:val="20"/>
          <w:szCs w:val="20"/>
        </w:rPr>
        <w:t>.</w:t>
      </w:r>
      <w:r w:rsidRPr="00625E74">
        <w:rPr>
          <w:rFonts w:ascii="Myriad Pro" w:hAnsi="Myriad Pro"/>
          <w:b/>
          <w:bCs/>
          <w:sz w:val="24"/>
          <w:szCs w:val="24"/>
        </w:rPr>
        <w:t xml:space="preserve"> </w:t>
      </w:r>
    </w:p>
    <w:p w14:paraId="6FAF0CE7" w14:textId="610F5379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5349452B" w14:textId="77777777" w:rsidR="00625E74" w:rsidRPr="00C666FE" w:rsidRDefault="00625E74" w:rsidP="00625E74">
      <w:pPr>
        <w:pStyle w:val="a3"/>
        <w:numPr>
          <w:ilvl w:val="0"/>
          <w:numId w:val="2"/>
        </w:numPr>
        <w:rPr>
          <w:rFonts w:ascii="Myriad Pro" w:hAnsi="Myriad Pro"/>
          <w:sz w:val="18"/>
          <w:szCs w:val="18"/>
        </w:rPr>
      </w:pPr>
      <w:r w:rsidRPr="00C666FE">
        <w:rPr>
          <w:rFonts w:ascii="Myriad Pro" w:hAnsi="Myriad Pro"/>
          <w:sz w:val="18"/>
          <w:szCs w:val="18"/>
        </w:rPr>
        <w:t>для быстрого устранения активных протечек;</w:t>
      </w:r>
    </w:p>
    <w:p w14:paraId="3CEF53C5" w14:textId="77777777" w:rsidR="00625E74" w:rsidRPr="00C666FE" w:rsidRDefault="00625E74" w:rsidP="00625E74">
      <w:pPr>
        <w:pStyle w:val="a3"/>
        <w:numPr>
          <w:ilvl w:val="0"/>
          <w:numId w:val="2"/>
        </w:numPr>
        <w:rPr>
          <w:rFonts w:ascii="Myriad Pro" w:hAnsi="Myriad Pro"/>
          <w:sz w:val="18"/>
          <w:szCs w:val="18"/>
        </w:rPr>
      </w:pPr>
      <w:r w:rsidRPr="00C666FE">
        <w:rPr>
          <w:rFonts w:ascii="Myriad Pro" w:hAnsi="Myriad Pro"/>
          <w:sz w:val="18"/>
          <w:szCs w:val="18"/>
        </w:rPr>
        <w:t>для быстрой обжимки труб и прочих коммуникаций;</w:t>
      </w:r>
    </w:p>
    <w:p w14:paraId="446D7B8A" w14:textId="77777777" w:rsidR="00625E74" w:rsidRPr="00C666FE" w:rsidRDefault="00625E74" w:rsidP="00625E74">
      <w:pPr>
        <w:pStyle w:val="a3"/>
        <w:numPr>
          <w:ilvl w:val="0"/>
          <w:numId w:val="2"/>
        </w:numPr>
        <w:rPr>
          <w:rFonts w:ascii="Myriad Pro" w:hAnsi="Myriad Pro"/>
          <w:sz w:val="18"/>
          <w:szCs w:val="18"/>
        </w:rPr>
      </w:pPr>
      <w:r w:rsidRPr="00C666FE">
        <w:rPr>
          <w:rFonts w:ascii="Myriad Pro" w:hAnsi="Myriad Pro"/>
          <w:sz w:val="18"/>
          <w:szCs w:val="18"/>
        </w:rPr>
        <w:t>для быстрой зачеканки швов блоков ФБС;</w:t>
      </w:r>
    </w:p>
    <w:p w14:paraId="37294835" w14:textId="77777777" w:rsidR="00625E74" w:rsidRPr="00C666FE" w:rsidRDefault="00625E74" w:rsidP="00625E74">
      <w:pPr>
        <w:pStyle w:val="a3"/>
        <w:numPr>
          <w:ilvl w:val="0"/>
          <w:numId w:val="2"/>
        </w:numPr>
        <w:rPr>
          <w:rFonts w:ascii="Myriad Pro" w:hAnsi="Myriad Pro"/>
          <w:sz w:val="18"/>
          <w:szCs w:val="18"/>
        </w:rPr>
      </w:pPr>
      <w:r w:rsidRPr="00C666FE">
        <w:rPr>
          <w:rFonts w:ascii="Myriad Pro" w:hAnsi="Myriad Pro"/>
          <w:sz w:val="18"/>
          <w:szCs w:val="18"/>
        </w:rPr>
        <w:t>для быстрой заделки отверстий в местах крепления опалубки;</w:t>
      </w:r>
    </w:p>
    <w:p w14:paraId="45C3E262" w14:textId="7A0181F9" w:rsidR="00625E74" w:rsidRPr="00C666FE" w:rsidRDefault="00625E74" w:rsidP="00625E74">
      <w:pPr>
        <w:pStyle w:val="a3"/>
        <w:numPr>
          <w:ilvl w:val="0"/>
          <w:numId w:val="2"/>
        </w:numPr>
        <w:rPr>
          <w:rFonts w:ascii="Myriad Pro" w:hAnsi="Myriad Pro"/>
          <w:sz w:val="18"/>
          <w:szCs w:val="18"/>
        </w:rPr>
      </w:pPr>
      <w:r w:rsidRPr="00C666FE">
        <w:rPr>
          <w:rFonts w:ascii="Myriad Pro" w:hAnsi="Myriad Pro"/>
          <w:sz w:val="18"/>
          <w:szCs w:val="18"/>
        </w:rPr>
        <w:t>для быстрых ремонтов основания перед нанесением гидроизоляционных материалов компании «Полипласт».</w:t>
      </w:r>
    </w:p>
    <w:p w14:paraId="22C67846" w14:textId="12AB6340" w:rsidR="00625E74" w:rsidRDefault="009B5717" w:rsidP="00EE01E3">
      <w:pPr>
        <w:tabs>
          <w:tab w:val="left" w:pos="993"/>
        </w:tabs>
        <w:ind w:left="567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  </w:t>
      </w:r>
      <w:r w:rsidR="003F65DC"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E01B910" wp14:editId="3325843D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65DC" w:rsidRPr="00473A66">
        <w:rPr>
          <w:rFonts w:ascii="Myriad Pro" w:hAnsi="Myriad Pro"/>
          <w:sz w:val="20"/>
          <w:szCs w:val="20"/>
        </w:rPr>
        <w:t>Прочность при сжатии</w:t>
      </w:r>
      <w:r w:rsidR="003F65DC">
        <w:rPr>
          <w:rFonts w:ascii="Myriad Pro" w:hAnsi="Myriad Pro"/>
          <w:sz w:val="20"/>
          <w:szCs w:val="20"/>
        </w:rPr>
        <w:t xml:space="preserve"> ≥</w:t>
      </w:r>
      <w:r w:rsidR="001A0F58">
        <w:rPr>
          <w:rFonts w:ascii="Myriad Pro" w:hAnsi="Myriad Pro"/>
          <w:sz w:val="20"/>
          <w:szCs w:val="20"/>
        </w:rPr>
        <w:t>2</w:t>
      </w:r>
      <w:r w:rsidR="003F65DC">
        <w:rPr>
          <w:rFonts w:ascii="Myriad Pro" w:hAnsi="Myriad Pro"/>
          <w:sz w:val="20"/>
          <w:szCs w:val="20"/>
        </w:rPr>
        <w:t>0 МПа</w:t>
      </w:r>
      <w:r>
        <w:rPr>
          <w:rFonts w:ascii="Myriad Pro" w:hAnsi="Myriad Pro"/>
          <w:sz w:val="20"/>
          <w:szCs w:val="20"/>
        </w:rPr>
        <w:t xml:space="preserve"> </w:t>
      </w:r>
      <w:r w:rsidR="00EE01E3">
        <w:rPr>
          <w:rFonts w:ascii="Myriad Pro" w:hAnsi="Myriad Pro"/>
          <w:sz w:val="20"/>
          <w:szCs w:val="20"/>
        </w:rPr>
        <w:tab/>
      </w:r>
      <w:r w:rsidR="00EE01E3">
        <w:rPr>
          <w:noProof/>
        </w:rPr>
        <w:drawing>
          <wp:inline distT="0" distB="0" distL="0" distR="0" wp14:anchorId="111806BF" wp14:editId="61C783C8">
            <wp:extent cx="809625" cy="809625"/>
            <wp:effectExtent l="0" t="0" r="9525" b="9525"/>
            <wp:docPr id="175102067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020678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01E3">
        <w:rPr>
          <w:rFonts w:ascii="Myriad Pro" w:hAnsi="Myriad Pro"/>
          <w:sz w:val="20"/>
          <w:szCs w:val="20"/>
        </w:rPr>
        <w:t>Прочность на изгиб ≥7 МПа</w:t>
      </w:r>
    </w:p>
    <w:p w14:paraId="51A2FC8F" w14:textId="45FF9545" w:rsidR="00B83895" w:rsidRDefault="001A0F58" w:rsidP="00F145C0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6BBB972D" wp14:editId="16A38EB0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Адгезия ≥2 МПа</w:t>
      </w:r>
      <w:r w:rsidR="00EE01E3">
        <w:rPr>
          <w:rFonts w:ascii="Myriad Pro" w:hAnsi="Myriad Pro"/>
          <w:sz w:val="20"/>
          <w:szCs w:val="20"/>
        </w:rPr>
        <w:tab/>
      </w:r>
      <w:r w:rsidR="00EE01E3">
        <w:rPr>
          <w:rFonts w:ascii="Myriad Pro" w:hAnsi="Myriad Pro"/>
          <w:sz w:val="20"/>
          <w:szCs w:val="20"/>
        </w:rPr>
        <w:tab/>
      </w:r>
      <w:r w:rsidR="00F145C0">
        <w:rPr>
          <w:rFonts w:ascii="Myriad Pro" w:hAnsi="Myriad Pro"/>
          <w:sz w:val="20"/>
          <w:szCs w:val="20"/>
        </w:rPr>
        <w:tab/>
      </w:r>
      <w:r w:rsidR="00F145C0">
        <w:rPr>
          <w:noProof/>
        </w:rPr>
        <w:drawing>
          <wp:inline distT="0" distB="0" distL="0" distR="0" wp14:anchorId="77549EF5" wp14:editId="046315A4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145C0">
        <w:rPr>
          <w:rFonts w:ascii="Myriad Pro" w:hAnsi="Myriad Pro"/>
          <w:sz w:val="20"/>
          <w:szCs w:val="20"/>
        </w:rPr>
        <w:t xml:space="preserve">Морозостойкость </w:t>
      </w:r>
      <w:r w:rsidR="00F145C0">
        <w:rPr>
          <w:rFonts w:ascii="Myriad Pro" w:hAnsi="Myriad Pro"/>
          <w:sz w:val="20"/>
          <w:szCs w:val="20"/>
          <w:lang w:val="en-US"/>
        </w:rPr>
        <w:t>F</w:t>
      </w:r>
      <w:r w:rsidR="00F145C0">
        <w:rPr>
          <w:rFonts w:ascii="Myriad Pro" w:hAnsi="Myriad Pro"/>
          <w:sz w:val="20"/>
          <w:szCs w:val="20"/>
          <w:vertAlign w:val="subscript"/>
        </w:rPr>
        <w:t>1</w:t>
      </w:r>
      <w:r w:rsidR="00F145C0">
        <w:rPr>
          <w:rFonts w:ascii="Myriad Pro" w:hAnsi="Myriad Pro"/>
          <w:sz w:val="20"/>
          <w:szCs w:val="20"/>
        </w:rPr>
        <w:t>100</w:t>
      </w:r>
    </w:p>
    <w:p w14:paraId="7DBCA318" w14:textId="6464F2FA" w:rsidR="00B83895" w:rsidRDefault="00EE01E3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70C3332E" wp14:editId="0B8F5C2F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65DC" w:rsidRPr="00473A66">
        <w:rPr>
          <w:rFonts w:ascii="Myriad Pro" w:hAnsi="Myriad Pro"/>
          <w:sz w:val="20"/>
          <w:szCs w:val="20"/>
        </w:rPr>
        <w:t>Водонепроницаемость</w:t>
      </w:r>
      <w:r w:rsidR="003F65DC">
        <w:rPr>
          <w:rFonts w:ascii="Myriad Pro" w:hAnsi="Myriad Pro"/>
          <w:sz w:val="20"/>
          <w:szCs w:val="20"/>
        </w:rPr>
        <w:t xml:space="preserve"> ≥ </w:t>
      </w:r>
      <w:r w:rsidR="003F65DC">
        <w:rPr>
          <w:rFonts w:ascii="Myriad Pro" w:hAnsi="Myriad Pro"/>
          <w:sz w:val="20"/>
          <w:szCs w:val="20"/>
          <w:lang w:val="en-US"/>
        </w:rPr>
        <w:t>W</w:t>
      </w:r>
      <w:r>
        <w:rPr>
          <w:rFonts w:ascii="Myriad Pro" w:hAnsi="Myriad Pro"/>
          <w:sz w:val="20"/>
          <w:szCs w:val="20"/>
        </w:rPr>
        <w:t>14</w:t>
      </w:r>
      <w:r w:rsidR="00B83895">
        <w:rPr>
          <w:rFonts w:ascii="Myriad Pro" w:hAnsi="Myriad Pro"/>
          <w:sz w:val="20"/>
          <w:szCs w:val="20"/>
        </w:rPr>
        <w:tab/>
      </w:r>
      <w:r w:rsidR="00877A6C"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060CEEE5" wp14:editId="39357FD7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7A6C" w:rsidRPr="00473A66">
        <w:rPr>
          <w:rFonts w:ascii="Myriad Pro" w:hAnsi="Myriad Pro"/>
          <w:sz w:val="20"/>
          <w:szCs w:val="20"/>
        </w:rPr>
        <w:t>Температура применения от +5</w:t>
      </w:r>
      <w:r w:rsidR="00877A6C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877A6C" w:rsidRPr="00473A66">
        <w:rPr>
          <w:rFonts w:ascii="Myriad Pro" w:hAnsi="Myriad Pro"/>
          <w:sz w:val="20"/>
          <w:szCs w:val="20"/>
        </w:rPr>
        <w:t>С до +35</w:t>
      </w:r>
      <w:r w:rsidR="00877A6C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877A6C" w:rsidRPr="00473A66">
        <w:rPr>
          <w:rFonts w:ascii="Myriad Pro" w:hAnsi="Myriad Pro"/>
          <w:sz w:val="20"/>
          <w:szCs w:val="20"/>
        </w:rPr>
        <w:t>С</w:t>
      </w:r>
    </w:p>
    <w:p w14:paraId="6A30C002" w14:textId="41FD1436" w:rsidR="002A7B0A" w:rsidRDefault="002A7B0A" w:rsidP="002A7B0A">
      <w:r>
        <w:object w:dxaOrig="1927" w:dyaOrig="1927" w14:anchorId="49D136A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8pt;height:64.8pt" o:ole="">
            <v:imagedata r:id="rId17" o:title=""/>
          </v:shape>
          <o:OLEObject Type="Embed" ProgID="CorelDraw.Graphic.25" ShapeID="_x0000_i1025" DrawAspect="Content" ObjectID="_1794919302" r:id="rId18"/>
        </w:object>
      </w:r>
      <w:r>
        <w:t>Гидросооружения</w:t>
      </w:r>
      <w:r>
        <w:t xml:space="preserve"> </w:t>
      </w:r>
      <w:r>
        <w:rPr>
          <w:noProof/>
        </w:rPr>
        <w:drawing>
          <wp:inline distT="0" distB="0" distL="0" distR="0" wp14:anchorId="6EBD80B6" wp14:editId="76FFC80A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  <w:r>
        <w:t xml:space="preserve">        </w:t>
      </w:r>
      <w:r>
        <w:rPr>
          <w:noProof/>
        </w:rPr>
        <w:drawing>
          <wp:inline distT="0" distB="0" distL="0" distR="0" wp14:anchorId="0362BA05" wp14:editId="7D870A62">
            <wp:extent cx="752475" cy="752475"/>
            <wp:effectExtent l="0" t="0" r="9525" b="9525"/>
            <wp:docPr id="10542829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28298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</w:t>
      </w:r>
      <w:r>
        <w:t>оннели</w:t>
      </w:r>
    </w:p>
    <w:p w14:paraId="33DBFA26" w14:textId="19580C73" w:rsidR="008D51D5" w:rsidRDefault="008D51D5" w:rsidP="008D51D5">
      <w:r>
        <w:rPr>
          <w:noProof/>
        </w:rPr>
        <w:drawing>
          <wp:inline distT="0" distB="0" distL="0" distR="0" wp14:anchorId="051A1A8E" wp14:editId="55796618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  <w:r>
        <w:t xml:space="preserve">          </w:t>
      </w:r>
      <w:r>
        <w:rPr>
          <w:noProof/>
        </w:rPr>
        <w:drawing>
          <wp:inline distT="0" distB="0" distL="0" distR="0" wp14:anchorId="53973999" wp14:editId="6B8997B1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04211B1F" w14:textId="19184838" w:rsidR="008D51D5" w:rsidRDefault="008D51D5" w:rsidP="008D51D5"/>
    <w:p w14:paraId="3D29B568" w14:textId="77777777" w:rsidR="008D51D5" w:rsidRDefault="008D51D5" w:rsidP="002A7B0A"/>
    <w:p w14:paraId="60F3D0D4" w14:textId="6B42F94C" w:rsidR="002A7B0A" w:rsidRDefault="002A7B0A" w:rsidP="002A7B0A"/>
    <w:p w14:paraId="7A29963A" w14:textId="049F4F9A" w:rsidR="002A7B0A" w:rsidRDefault="002A7B0A" w:rsidP="002A7B0A"/>
    <w:p w14:paraId="1C1CEE1B" w14:textId="77777777" w:rsidR="002A7B0A" w:rsidRDefault="002A7B0A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1833B455" w14:textId="77777777" w:rsidR="000E599F" w:rsidRDefault="000E599F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33D8E8B2" w14:textId="77777777" w:rsidR="000E599F" w:rsidRDefault="000E599F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450D5285" w14:textId="77777777" w:rsidR="000E599F" w:rsidRDefault="000E599F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20046936" w14:textId="6D971B48" w:rsidR="00625E74" w:rsidRPr="00625E74" w:rsidRDefault="00625E74" w:rsidP="00625E74">
      <w:pPr>
        <w:rPr>
          <w:rFonts w:ascii="Myriad Pro" w:hAnsi="Myriad Pro"/>
          <w:sz w:val="20"/>
          <w:szCs w:val="20"/>
        </w:rPr>
      </w:pPr>
      <w:r w:rsidRPr="00625E74">
        <w:rPr>
          <w:rFonts w:ascii="Myriad Pro" w:hAnsi="Myriad Pro"/>
          <w:b/>
          <w:bCs/>
          <w:sz w:val="20"/>
          <w:szCs w:val="20"/>
        </w:rPr>
        <w:t>ГИДРО</w:t>
      </w:r>
      <w:r w:rsidRPr="00625E74">
        <w:rPr>
          <w:rFonts w:ascii="Myriad Pro" w:hAnsi="Myriad Pro"/>
          <w:b/>
          <w:bCs/>
          <w:sz w:val="20"/>
          <w:szCs w:val="20"/>
          <w:lang w:val="en-US"/>
        </w:rPr>
        <w:t>pro</w:t>
      </w:r>
      <w:r w:rsidRPr="00625E74">
        <w:rPr>
          <w:rFonts w:ascii="Myriad Pro" w:hAnsi="Myriad Pro"/>
          <w:b/>
          <w:bCs/>
          <w:sz w:val="20"/>
          <w:szCs w:val="20"/>
        </w:rPr>
        <w:t xml:space="preserve"> 16</w:t>
      </w:r>
      <w:r w:rsidRPr="00625E74">
        <w:rPr>
          <w:rFonts w:ascii="Myriad Pro" w:hAnsi="Myriad Pro"/>
          <w:sz w:val="20"/>
          <w:szCs w:val="20"/>
        </w:rPr>
        <w:t xml:space="preserve"> – сверхбыстротвердеющий ремонтно-гидроизоляционный состав (</w:t>
      </w:r>
      <w:r w:rsidR="000E599F">
        <w:rPr>
          <w:rFonts w:ascii="Myriad Pro" w:hAnsi="Myriad Pro"/>
          <w:sz w:val="20"/>
          <w:szCs w:val="20"/>
        </w:rPr>
        <w:t>«</w:t>
      </w:r>
      <w:r w:rsidRPr="00625E74">
        <w:rPr>
          <w:rFonts w:ascii="Myriad Pro" w:hAnsi="Myriad Pro"/>
          <w:sz w:val="20"/>
          <w:szCs w:val="20"/>
        </w:rPr>
        <w:t>гидропломба</w:t>
      </w:r>
      <w:r w:rsidR="000E599F">
        <w:rPr>
          <w:rFonts w:ascii="Myriad Pro" w:hAnsi="Myriad Pro"/>
          <w:sz w:val="20"/>
          <w:szCs w:val="20"/>
        </w:rPr>
        <w:t>»</w:t>
      </w:r>
      <w:r w:rsidRPr="00625E74">
        <w:rPr>
          <w:rFonts w:ascii="Myriad Pro" w:hAnsi="Myriad Pro"/>
          <w:sz w:val="20"/>
          <w:szCs w:val="20"/>
        </w:rPr>
        <w:t xml:space="preserve">) на основе цемента для устранения активных протечек и иных работ, требующих высокую скорость набора прочности. Работает при прямом и обратном давлении, </w:t>
      </w:r>
      <w:r w:rsidR="00B60254">
        <w:rPr>
          <w:rFonts w:ascii="Myriad Pro" w:hAnsi="Myriad Pro"/>
          <w:sz w:val="20"/>
          <w:szCs w:val="20"/>
        </w:rPr>
        <w:t>применяется</w:t>
      </w:r>
      <w:r w:rsidRPr="00625E74">
        <w:rPr>
          <w:rFonts w:ascii="Myriad Pro" w:hAnsi="Myriad Pro"/>
          <w:sz w:val="20"/>
          <w:szCs w:val="20"/>
        </w:rPr>
        <w:t xml:space="preserve"> для наружных и внутренних работ. Подходит для контакта с питьевой водой.</w:t>
      </w: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9669" w:type="dxa"/>
        <w:tblLook w:val="04A0" w:firstRow="1" w:lastRow="0" w:firstColumn="1" w:lastColumn="0" w:noHBand="0" w:noVBand="1"/>
      </w:tblPr>
      <w:tblGrid>
        <w:gridCol w:w="7645"/>
        <w:gridCol w:w="2024"/>
      </w:tblGrid>
      <w:tr w:rsidR="00625E74" w:rsidRPr="00F62D48" w14:paraId="1A45A781" w14:textId="77777777" w:rsidTr="00796E3D">
        <w:trPr>
          <w:trHeight w:val="288"/>
        </w:trPr>
        <w:tc>
          <w:tcPr>
            <w:tcW w:w="764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6600"/>
            <w:noWrap/>
            <w:vAlign w:val="bottom"/>
            <w:hideMark/>
          </w:tcPr>
          <w:p w14:paraId="5C08D545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  <w:r w:rsidRPr="00F62D48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  <w:t>Наименование показателя</w:t>
            </w:r>
          </w:p>
          <w:p w14:paraId="59EA97C0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</w:p>
        </w:tc>
        <w:tc>
          <w:tcPr>
            <w:tcW w:w="20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006600"/>
            <w:noWrap/>
            <w:vAlign w:val="bottom"/>
            <w:hideMark/>
          </w:tcPr>
          <w:p w14:paraId="17CC78DE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  <w:r w:rsidRPr="00F62D48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  <w:lang w:eastAsia="ru-RU"/>
              </w:rPr>
              <w:t>Показатель</w:t>
            </w:r>
          </w:p>
        </w:tc>
      </w:tr>
      <w:tr w:rsidR="00625E74" w:rsidRPr="00F62D48" w14:paraId="0183CB91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37C4F2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Внешний вид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5F8B63E2" w14:textId="3BB7B15F" w:rsidR="00625E74" w:rsidRPr="00F62D48" w:rsidRDefault="00486BAE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С</w:t>
            </w:r>
            <w:r w:rsidR="00625E74" w:rsidRPr="00F62D48">
              <w:rPr>
                <w:rFonts w:ascii="Myriad Pro" w:hAnsi="Myriad Pro"/>
                <w:sz w:val="18"/>
                <w:szCs w:val="18"/>
              </w:rPr>
              <w:t>ерый</w:t>
            </w:r>
            <w:r>
              <w:rPr>
                <w:rFonts w:ascii="Myriad Pro" w:hAnsi="Myriad Pro"/>
                <w:sz w:val="18"/>
                <w:szCs w:val="18"/>
              </w:rPr>
              <w:t xml:space="preserve"> порошок</w:t>
            </w:r>
          </w:p>
        </w:tc>
      </w:tr>
      <w:tr w:rsidR="00625E74" w:rsidRPr="00F62D48" w14:paraId="26EEA73B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533D2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Наибольшая крупность зерен заполнителя, мм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0641D756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0,63</w:t>
            </w:r>
          </w:p>
        </w:tc>
      </w:tr>
      <w:tr w:rsidR="00625E74" w:rsidRPr="00F62D48" w14:paraId="609A97CE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92439F" w14:textId="78F572C7" w:rsidR="00625E74" w:rsidRPr="00486BAE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486BAE">
              <w:rPr>
                <w:rFonts w:ascii="Myriad Pro" w:hAnsi="Myriad Pro"/>
                <w:sz w:val="18"/>
                <w:szCs w:val="18"/>
              </w:rPr>
              <w:t>Прочность при сжатии</w:t>
            </w:r>
            <w:r w:rsidR="00486BAE">
              <w:rPr>
                <w:rFonts w:ascii="Myriad Pro" w:hAnsi="Myriad Pro"/>
                <w:sz w:val="18"/>
                <w:szCs w:val="18"/>
              </w:rPr>
              <w:t xml:space="preserve"> ч</w:t>
            </w:r>
            <w:r w:rsidR="00486BAE" w:rsidRPr="00F62D48">
              <w:rPr>
                <w:rFonts w:ascii="Myriad Pro" w:hAnsi="Myriad Pro"/>
                <w:sz w:val="18"/>
                <w:szCs w:val="18"/>
              </w:rPr>
              <w:t>ерез 28 сут</w:t>
            </w:r>
            <w:r w:rsidR="00486BAE">
              <w:rPr>
                <w:rFonts w:ascii="Myriad Pro" w:hAnsi="Myriad Pro"/>
                <w:sz w:val="18"/>
                <w:szCs w:val="18"/>
              </w:rPr>
              <w:t>., МПа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023905A7" w14:textId="6994903F" w:rsidR="00625E74" w:rsidRPr="00F62D48" w:rsidRDefault="00486BAE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62D48">
              <w:rPr>
                <w:rFonts w:ascii="Myriad Pro" w:hAnsi="Myriad Pro"/>
                <w:sz w:val="18"/>
                <w:szCs w:val="18"/>
              </w:rPr>
              <w:t>50</w:t>
            </w:r>
          </w:p>
        </w:tc>
      </w:tr>
      <w:tr w:rsidR="00625E74" w:rsidRPr="00F62D48" w14:paraId="123945E4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BEA643" w14:textId="70BEB548" w:rsidR="00625E74" w:rsidRPr="00486BAE" w:rsidRDefault="00486BAE" w:rsidP="00486BAE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486BAE">
              <w:rPr>
                <w:rFonts w:ascii="Myriad Pro" w:eastAsia="Times New Roman" w:hAnsi="Myriad Pro" w:cstheme="minorHAnsi"/>
                <w:color w:val="000000"/>
                <w:sz w:val="18"/>
                <w:szCs w:val="18"/>
                <w:lang w:eastAsia="ru-RU"/>
              </w:rPr>
              <w:t>Прочность на изгиб</w:t>
            </w:r>
            <w:r>
              <w:rPr>
                <w:rFonts w:ascii="Myriad Pro" w:eastAsia="Times New Roman" w:hAnsi="Myriad Pro" w:cstheme="minorHAnsi"/>
                <w:color w:val="000000"/>
                <w:sz w:val="18"/>
                <w:szCs w:val="18"/>
                <w:lang w:eastAsia="ru-RU"/>
              </w:rPr>
              <w:t xml:space="preserve"> ч</w:t>
            </w:r>
            <w:r w:rsidRPr="00F62D48">
              <w:rPr>
                <w:rFonts w:ascii="Myriad Pro" w:hAnsi="Myriad Pro"/>
                <w:sz w:val="18"/>
                <w:szCs w:val="18"/>
              </w:rPr>
              <w:t>ерез 28 сут</w:t>
            </w:r>
            <w:r>
              <w:rPr>
                <w:rFonts w:ascii="Myriad Pro" w:hAnsi="Myriad Pro"/>
                <w:sz w:val="18"/>
                <w:szCs w:val="18"/>
              </w:rPr>
              <w:t>.</w:t>
            </w:r>
            <w:r>
              <w:rPr>
                <w:rFonts w:ascii="Myriad Pro" w:hAnsi="Myriad Pro"/>
                <w:sz w:val="18"/>
                <w:szCs w:val="18"/>
              </w:rPr>
              <w:t>, МПа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1DFD1C74" w14:textId="45BEC8F9" w:rsidR="00625E74" w:rsidRPr="00F62D48" w:rsidRDefault="00486BAE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62D48">
              <w:rPr>
                <w:rFonts w:ascii="Myriad Pro" w:hAnsi="Myriad Pro"/>
                <w:sz w:val="18"/>
                <w:szCs w:val="18"/>
              </w:rPr>
              <w:t>7</w:t>
            </w:r>
          </w:p>
        </w:tc>
      </w:tr>
      <w:tr w:rsidR="00625E74" w:rsidRPr="00F62D48" w14:paraId="3825FC35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D0CE6C" w14:textId="446D8EDB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Водопогло</w:t>
            </w:r>
            <w:r w:rsidR="00486BAE">
              <w:rPr>
                <w:rFonts w:ascii="Myriad Pro" w:hAnsi="Myriad Pro"/>
                <w:sz w:val="18"/>
                <w:szCs w:val="18"/>
              </w:rPr>
              <w:t>щ</w:t>
            </w:r>
            <w:r w:rsidRPr="00F62D48">
              <w:rPr>
                <w:rFonts w:ascii="Myriad Pro" w:hAnsi="Myriad Pro"/>
                <w:sz w:val="18"/>
                <w:szCs w:val="18"/>
              </w:rPr>
              <w:t>ение ,%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068BB185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2,5</w:t>
            </w:r>
          </w:p>
        </w:tc>
      </w:tr>
      <w:tr w:rsidR="00625E74" w:rsidRPr="00F62D48" w14:paraId="352691DC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93C45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Марка по водонепроницаемости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2899F3B1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62D48">
              <w:rPr>
                <w:rFonts w:ascii="Myriad Pro" w:hAnsi="Myriad Pro"/>
                <w:sz w:val="18"/>
                <w:szCs w:val="18"/>
              </w:rPr>
              <w:t>W 14</w:t>
            </w:r>
          </w:p>
        </w:tc>
      </w:tr>
      <w:tr w:rsidR="00625E74" w:rsidRPr="00F62D48" w14:paraId="5C85A5B7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6867B" w14:textId="79176A9B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Прочность сцепления (адгезия) материала с основанием, МПа, 28 сут</w:t>
            </w:r>
            <w:r w:rsidR="00486BAE">
              <w:rPr>
                <w:rFonts w:ascii="Myriad Pro" w:hAnsi="Myriad Pro"/>
                <w:sz w:val="18"/>
                <w:szCs w:val="18"/>
              </w:rPr>
              <w:t>.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2C51E331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62D48">
              <w:rPr>
                <w:rFonts w:ascii="Myriad Pro" w:hAnsi="Myriad Pro"/>
                <w:sz w:val="18"/>
                <w:szCs w:val="18"/>
              </w:rPr>
              <w:t>2,</w:t>
            </w:r>
            <w:r>
              <w:rPr>
                <w:rFonts w:ascii="Myriad Pro" w:hAnsi="Myriad Pro"/>
                <w:sz w:val="18"/>
                <w:szCs w:val="18"/>
              </w:rPr>
              <w:t>0</w:t>
            </w:r>
          </w:p>
        </w:tc>
      </w:tr>
      <w:tr w:rsidR="00625E74" w:rsidRPr="00F62D48" w14:paraId="3F156EE5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3524C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theme="minorHAns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Марка по морозостойкости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61E8E7E7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62D48">
              <w:rPr>
                <w:rFonts w:ascii="Myriad Pro" w:hAnsi="Myriad Pro"/>
                <w:sz w:val="18"/>
                <w:szCs w:val="18"/>
              </w:rPr>
              <w:t>F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bscript"/>
                <w:lang w:eastAsia="ru-RU"/>
              </w:rPr>
              <w:t>1</w:t>
            </w:r>
            <w:r w:rsidRPr="00F62D48">
              <w:rPr>
                <w:rFonts w:ascii="Myriad Pro" w:hAnsi="Myriad Pro"/>
                <w:sz w:val="18"/>
                <w:szCs w:val="18"/>
              </w:rPr>
              <w:t>300</w:t>
            </w:r>
          </w:p>
        </w:tc>
      </w:tr>
      <w:tr w:rsidR="00625E74" w:rsidRPr="00F62D48" w14:paraId="5AF07A3C" w14:textId="77777777" w:rsidTr="00796E3D">
        <w:trPr>
          <w:trHeight w:val="288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4C2933" w14:textId="77777777" w:rsidR="00625E74" w:rsidRPr="00F62D48" w:rsidRDefault="00625E74" w:rsidP="00796E3D">
            <w:pPr>
              <w:spacing w:after="0" w:line="240" w:lineRule="auto"/>
              <w:rPr>
                <w:rFonts w:ascii="Myriad Pro" w:eastAsia="Times New Roman" w:hAnsi="Myriad Pro" w:cstheme="minorHAnsi"/>
                <w:color w:val="000000"/>
                <w:sz w:val="18"/>
                <w:szCs w:val="18"/>
                <w:lang w:eastAsia="ru-RU"/>
              </w:rPr>
            </w:pPr>
            <w:r w:rsidRPr="00F62D48">
              <w:rPr>
                <w:rFonts w:ascii="Myriad Pro" w:hAnsi="Myriad Pro"/>
                <w:sz w:val="18"/>
                <w:szCs w:val="18"/>
              </w:rPr>
              <w:t>Марка по морозостойкости контактной зоны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68D5537B" w14:textId="77777777" w:rsidR="00625E74" w:rsidRPr="00F62D48" w:rsidRDefault="00625E74" w:rsidP="00796E3D">
            <w:pPr>
              <w:spacing w:after="0" w:line="240" w:lineRule="auto"/>
              <w:rPr>
                <w:rFonts w:ascii="Myriad Pro" w:hAnsi="Myriad Pro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F62D48">
              <w:rPr>
                <w:rFonts w:ascii="Myriad Pro" w:hAnsi="Myriad Pro"/>
                <w:sz w:val="18"/>
                <w:szCs w:val="18"/>
              </w:rPr>
              <w:t>Fкз300</w:t>
            </w:r>
          </w:p>
        </w:tc>
      </w:tr>
    </w:tbl>
    <w:p w14:paraId="00981A9A" w14:textId="77777777" w:rsidR="0004373F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843221B" w14:textId="77777777" w:rsidR="00F145C0" w:rsidRDefault="00F145C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5552877" w14:textId="534EE69B" w:rsidR="00F84A1A" w:rsidRP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 xml:space="preserve">Принцип 1. </w:t>
      </w:r>
      <w:r w:rsidRPr="00F84A1A">
        <w:rPr>
          <w:rFonts w:ascii="Myriad Pro" w:hAnsi="Myriad Pro" w:cstheme="minorHAnsi"/>
          <w:sz w:val="20"/>
          <w:szCs w:val="20"/>
        </w:rPr>
        <w:t>Защита от проникания</w:t>
      </w:r>
      <w:r>
        <w:rPr>
          <w:rFonts w:ascii="Myriad Pro" w:hAnsi="Myriad Pro" w:cstheme="minorHAnsi"/>
          <w:sz w:val="20"/>
          <w:szCs w:val="20"/>
        </w:rPr>
        <w:t>:</w:t>
      </w:r>
    </w:p>
    <w:p w14:paraId="06E5DC7A" w14:textId="742A28DC" w:rsidR="00F84A1A" w:rsidRDefault="00625E74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bookmarkStart w:id="0" w:name="_Hlk181444606"/>
      <w:r>
        <w:rPr>
          <w:rFonts w:ascii="Myriad Pro" w:hAnsi="Myriad Pro" w:cstheme="minorHAnsi"/>
          <w:sz w:val="20"/>
          <w:szCs w:val="20"/>
        </w:rPr>
        <w:t>1.4. Бандаж устьев трещин</w:t>
      </w:r>
      <w:r w:rsidR="001A0A63">
        <w:rPr>
          <w:rFonts w:ascii="Myriad Pro" w:hAnsi="Myriad Pro" w:cstheme="minorHAnsi"/>
          <w:sz w:val="20"/>
          <w:szCs w:val="20"/>
        </w:rPr>
        <w:t>;</w:t>
      </w:r>
    </w:p>
    <w:p w14:paraId="4A770B5B" w14:textId="125A35F9" w:rsidR="001A0A63" w:rsidRPr="00F84A1A" w:rsidRDefault="001A0A63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1.5. Заполнение трещин.</w:t>
      </w:r>
    </w:p>
    <w:bookmarkEnd w:id="0"/>
    <w:p w14:paraId="424A13EC" w14:textId="6951BF3F" w:rsidR="00F84A1A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13C9D8AB" w14:textId="69F84954" w:rsidR="00F84A1A" w:rsidRPr="00625E74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</w:t>
      </w:r>
      <w:r w:rsidR="00070EAC">
        <w:rPr>
          <w:rFonts w:ascii="Myriad Pro" w:hAnsi="Myriad Pro" w:cstheme="minorHAnsi"/>
          <w:sz w:val="20"/>
          <w:szCs w:val="20"/>
        </w:rPr>
        <w:t>.</w:t>
      </w:r>
    </w:p>
    <w:p w14:paraId="26C1B9E5" w14:textId="77777777" w:rsidR="00251FF6" w:rsidRPr="00473A66" w:rsidRDefault="00251FF6" w:rsidP="00251FF6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4372D0D1" w14:textId="7DDB87DE" w:rsidR="00251FF6" w:rsidRPr="00625E74" w:rsidRDefault="00251FF6" w:rsidP="00251FF6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</w:t>
      </w:r>
      <w:r w:rsidR="00070EAC">
        <w:rPr>
          <w:rFonts w:ascii="Myriad Pro" w:hAnsi="Myriad Pro" w:cstheme="minorHAnsi"/>
          <w:sz w:val="20"/>
          <w:szCs w:val="20"/>
        </w:rPr>
        <w:t>.</w:t>
      </w:r>
    </w:p>
    <w:p w14:paraId="27D8C87A" w14:textId="77777777" w:rsidR="00A7465A" w:rsidRPr="00473A66" w:rsidRDefault="00A7465A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3EEA61F3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QSHPF+ArialMT">
    <w:altName w:val="Sylfaen"/>
    <w:charset w:val="01"/>
    <w:family w:val="auto"/>
    <w:pitch w:val="variable"/>
    <w:sig w:usb0="E0002EFF" w:usb1="C000785B" w:usb2="00000009" w:usb3="00000000" w:csb0="400001FF" w:csb1="FFFF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"/>
  </w:num>
  <w:num w:numId="2" w16cid:durableId="804542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070EAC"/>
    <w:rsid w:val="000E599F"/>
    <w:rsid w:val="00137AF5"/>
    <w:rsid w:val="0015058F"/>
    <w:rsid w:val="0017693C"/>
    <w:rsid w:val="00192923"/>
    <w:rsid w:val="001A0A63"/>
    <w:rsid w:val="001A0F58"/>
    <w:rsid w:val="001E59D3"/>
    <w:rsid w:val="00251FF6"/>
    <w:rsid w:val="002A7B0A"/>
    <w:rsid w:val="003F65DC"/>
    <w:rsid w:val="004170F1"/>
    <w:rsid w:val="00473A66"/>
    <w:rsid w:val="00486BAE"/>
    <w:rsid w:val="004C11FE"/>
    <w:rsid w:val="004D114E"/>
    <w:rsid w:val="00572D77"/>
    <w:rsid w:val="00587558"/>
    <w:rsid w:val="00625E74"/>
    <w:rsid w:val="00680323"/>
    <w:rsid w:val="006D7BBF"/>
    <w:rsid w:val="00785F1F"/>
    <w:rsid w:val="007C2DBA"/>
    <w:rsid w:val="007C4C86"/>
    <w:rsid w:val="00877A6C"/>
    <w:rsid w:val="008D51D5"/>
    <w:rsid w:val="009B5717"/>
    <w:rsid w:val="00A7465A"/>
    <w:rsid w:val="00B60254"/>
    <w:rsid w:val="00B83895"/>
    <w:rsid w:val="00CF42AE"/>
    <w:rsid w:val="00D50799"/>
    <w:rsid w:val="00D815E4"/>
    <w:rsid w:val="00DD08F7"/>
    <w:rsid w:val="00E30440"/>
    <w:rsid w:val="00E3212F"/>
    <w:rsid w:val="00EE01E3"/>
    <w:rsid w:val="00F145C0"/>
    <w:rsid w:val="00F22EFC"/>
    <w:rsid w:val="00F467F5"/>
    <w:rsid w:val="00F8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oleObject" Target="embeddings/oleObject1.bin"/><Relationship Id="rId26" Type="http://schemas.openxmlformats.org/officeDocument/2006/relationships/image" Target="media/image21.svg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emf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5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19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8.png"/><Relationship Id="rId28" Type="http://schemas.openxmlformats.org/officeDocument/2006/relationships/theme" Target="theme/theme1.xml"/><Relationship Id="rId10" Type="http://schemas.openxmlformats.org/officeDocument/2006/relationships/image" Target="media/image6.sv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7.sv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23</cp:revision>
  <dcterms:created xsi:type="dcterms:W3CDTF">2024-11-01T06:39:00Z</dcterms:created>
  <dcterms:modified xsi:type="dcterms:W3CDTF">2024-12-05T12:55:00Z</dcterms:modified>
</cp:coreProperties>
</file>